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57" w:tblpY="-719"/>
        <w:tblW w:w="15048" w:type="dxa"/>
        <w:tblLayout w:type="fixed"/>
        <w:tblLook w:val="00A0"/>
      </w:tblPr>
      <w:tblGrid>
        <w:gridCol w:w="5148"/>
        <w:gridCol w:w="630"/>
        <w:gridCol w:w="630"/>
        <w:gridCol w:w="540"/>
        <w:gridCol w:w="1080"/>
        <w:gridCol w:w="720"/>
        <w:gridCol w:w="720"/>
        <w:gridCol w:w="720"/>
        <w:gridCol w:w="630"/>
        <w:gridCol w:w="630"/>
        <w:gridCol w:w="540"/>
        <w:gridCol w:w="540"/>
        <w:gridCol w:w="540"/>
        <w:gridCol w:w="810"/>
        <w:gridCol w:w="1170"/>
      </w:tblGrid>
      <w:tr w:rsidR="00D070C9" w:rsidRPr="00B53A83">
        <w:trPr>
          <w:trHeight w:val="525"/>
        </w:trPr>
        <w:tc>
          <w:tcPr>
            <w:tcW w:w="5148" w:type="dxa"/>
            <w:shd w:val="clear" w:color="auto" w:fill="000000" w:themeFill="text1"/>
          </w:tcPr>
          <w:p w:rsidR="00D070C9" w:rsidRPr="009E4094" w:rsidRDefault="009E4094" w:rsidP="00D070C9">
            <w:pPr>
              <w:spacing w:line="240" w:lineRule="auto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9E4094">
              <w:rPr>
                <w:rFonts w:ascii="Arial" w:hAnsi="Arial"/>
                <w:b/>
                <w:bCs/>
                <w:szCs w:val="20"/>
              </w:rPr>
              <w:t>Learning Outcomes</w:t>
            </w:r>
          </w:p>
        </w:tc>
        <w:tc>
          <w:tcPr>
            <w:tcW w:w="9900" w:type="dxa"/>
            <w:gridSpan w:val="14"/>
            <w:shd w:val="clear" w:color="auto" w:fill="DBE5F1" w:themeFill="accent1" w:themeFillTint="33"/>
          </w:tcPr>
          <w:p w:rsidR="00D070C9" w:rsidRDefault="00D070C9" w:rsidP="00D070C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53A83">
              <w:rPr>
                <w:b/>
                <w:bCs/>
                <w:sz w:val="20"/>
                <w:szCs w:val="20"/>
              </w:rPr>
              <w:t>COURSES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070C9" w:rsidRPr="00B53A83" w:rsidRDefault="00D070C9" w:rsidP="00D070C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Prerequisites                                    Core Courses</w:t>
            </w:r>
          </w:p>
        </w:tc>
      </w:tr>
      <w:tr w:rsidR="00D070C9" w:rsidRPr="00B53A83">
        <w:trPr>
          <w:trHeight w:val="890"/>
        </w:trPr>
        <w:tc>
          <w:tcPr>
            <w:tcW w:w="5148" w:type="dxa"/>
            <w:shd w:val="clear" w:color="auto" w:fill="DBE5F1" w:themeFill="accent1" w:themeFillTint="33"/>
          </w:tcPr>
          <w:p w:rsidR="009E4094" w:rsidRDefault="00D070C9" w:rsidP="00D070C9">
            <w:pPr>
              <w:spacing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9E4094">
              <w:rPr>
                <w:rFonts w:ascii="Arial" w:hAnsi="Arial"/>
                <w:b/>
                <w:sz w:val="20"/>
                <w:szCs w:val="20"/>
              </w:rPr>
              <w:t>Summary Curriculum Map (B.S. in Global Business)</w:t>
            </w:r>
          </w:p>
          <w:p w:rsidR="00D070C9" w:rsidRPr="009E4094" w:rsidRDefault="009E4094" w:rsidP="00D070C9">
            <w:pPr>
              <w:spacing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Graduates will: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D070C9">
              <w:rPr>
                <w:rFonts w:ascii="Arial" w:hAnsi="Arial"/>
                <w:sz w:val="18"/>
                <w:szCs w:val="20"/>
              </w:rPr>
              <w:t>Econ 250, 251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D070C9">
              <w:rPr>
                <w:rFonts w:ascii="Arial" w:hAnsi="Arial"/>
                <w:sz w:val="18"/>
                <w:szCs w:val="20"/>
              </w:rPr>
              <w:t>Acct 210, 220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D070C9">
              <w:rPr>
                <w:rFonts w:ascii="Arial" w:hAnsi="Arial"/>
                <w:sz w:val="18"/>
                <w:szCs w:val="20"/>
              </w:rPr>
              <w:t>Bus 226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Econ 200, Math</w:t>
            </w:r>
            <w:r w:rsidRPr="00D070C9">
              <w:rPr>
                <w:rFonts w:ascii="Arial" w:hAnsi="Arial"/>
                <w:sz w:val="18"/>
                <w:szCs w:val="20"/>
              </w:rPr>
              <w:t xml:space="preserve"> 111, 121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D070C9">
              <w:rPr>
                <w:rFonts w:ascii="Arial" w:hAnsi="Arial"/>
                <w:sz w:val="18"/>
                <w:szCs w:val="20"/>
              </w:rPr>
              <w:t>Bus 240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D070C9">
              <w:rPr>
                <w:rFonts w:ascii="Arial" w:hAnsi="Arial"/>
                <w:sz w:val="18"/>
                <w:szCs w:val="20"/>
              </w:rPr>
              <w:t>Bus 310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D070C9">
              <w:rPr>
                <w:rFonts w:ascii="Arial" w:hAnsi="Arial"/>
                <w:sz w:val="18"/>
                <w:szCs w:val="20"/>
              </w:rPr>
              <w:t>Bus 336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D070C9">
              <w:rPr>
                <w:rFonts w:ascii="Arial" w:hAnsi="Arial"/>
                <w:sz w:val="18"/>
                <w:szCs w:val="20"/>
              </w:rPr>
              <w:t>Bus 340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D070C9">
              <w:rPr>
                <w:rFonts w:ascii="Arial" w:hAnsi="Arial"/>
                <w:sz w:val="18"/>
                <w:szCs w:val="20"/>
              </w:rPr>
              <w:t>Bus 353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D070C9">
              <w:rPr>
                <w:rFonts w:ascii="Arial" w:hAnsi="Arial"/>
                <w:sz w:val="18"/>
                <w:szCs w:val="20"/>
              </w:rPr>
              <w:t>3* 300+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D070C9">
              <w:rPr>
                <w:rFonts w:ascii="Arial" w:hAnsi="Arial"/>
                <w:sz w:val="18"/>
                <w:szCs w:val="20"/>
              </w:rPr>
              <w:t>Bus 457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D070C9">
              <w:rPr>
                <w:rFonts w:ascii="Arial" w:hAnsi="Arial"/>
                <w:sz w:val="18"/>
                <w:szCs w:val="20"/>
              </w:rPr>
              <w:t>Bus 459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D070C9">
              <w:rPr>
                <w:rFonts w:ascii="Arial" w:hAnsi="Arial"/>
                <w:sz w:val="18"/>
                <w:szCs w:val="20"/>
              </w:rPr>
              <w:t>2* 400+ (IB)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D070C9">
              <w:rPr>
                <w:rFonts w:ascii="Arial" w:hAnsi="Arial"/>
                <w:sz w:val="18"/>
                <w:szCs w:val="20"/>
              </w:rPr>
              <w:t>Language Courses</w:t>
            </w:r>
          </w:p>
        </w:tc>
      </w:tr>
      <w:tr w:rsidR="00D070C9" w:rsidRPr="00D070C9">
        <w:trPr>
          <w:trHeight w:val="782"/>
        </w:trPr>
        <w:tc>
          <w:tcPr>
            <w:tcW w:w="5148" w:type="dxa"/>
          </w:tcPr>
          <w:p w:rsidR="00D070C9" w:rsidRPr="00D070C9" w:rsidRDefault="009E4094" w:rsidP="009E409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D</w:t>
            </w:r>
            <w:r w:rsidR="00D070C9" w:rsidRPr="00D070C9">
              <w:rPr>
                <w:rFonts w:ascii="Arial" w:hAnsi="Arial"/>
                <w:sz w:val="20"/>
                <w:szCs w:val="20"/>
              </w:rPr>
              <w:t>emonstrate competency through the 302-level in written and verbal communication in a second language.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I, D</w:t>
            </w:r>
          </w:p>
        </w:tc>
      </w:tr>
      <w:tr w:rsidR="00D070C9" w:rsidRPr="00D070C9">
        <w:trPr>
          <w:trHeight w:val="737"/>
        </w:trPr>
        <w:tc>
          <w:tcPr>
            <w:tcW w:w="5148" w:type="dxa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D070C9">
              <w:rPr>
                <w:rFonts w:ascii="Arial" w:hAnsi="Arial"/>
                <w:sz w:val="20"/>
                <w:szCs w:val="20"/>
              </w:rPr>
              <w:t>2. Identify and understand the challenges and opportunities of operating a business or non-governmental organization in international settings.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D070C9" w:rsidRPr="00D070C9" w:rsidRDefault="00A50E38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070C9" w:rsidRPr="00D070C9">
        <w:trPr>
          <w:trHeight w:val="1061"/>
        </w:trPr>
        <w:tc>
          <w:tcPr>
            <w:tcW w:w="5148" w:type="dxa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D070C9">
              <w:rPr>
                <w:rFonts w:ascii="Arial" w:hAnsi="Arial"/>
                <w:sz w:val="20"/>
                <w:szCs w:val="20"/>
              </w:rPr>
              <w:t>3.  Utilize critical thinking to produce sound strategic decisions by identifying, comparing, and contrasting how foreign and domestic businesses formulate strategies and operate globally.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A50E38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D070C9" w:rsidRPr="00D070C9" w:rsidRDefault="00CD1D00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070C9" w:rsidRPr="00D070C9" w:rsidTr="009E4094">
        <w:trPr>
          <w:trHeight w:val="1079"/>
        </w:trPr>
        <w:tc>
          <w:tcPr>
            <w:tcW w:w="5148" w:type="dxa"/>
          </w:tcPr>
          <w:p w:rsidR="00D070C9" w:rsidRPr="00D070C9" w:rsidRDefault="009E4094" w:rsidP="00D070C9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  Develop a capacity to meaningfully evaluate a company (or non-profit) performance with the application of appropriate financial and statistical techniques as well as accounting methods.</w:t>
            </w:r>
          </w:p>
        </w:tc>
        <w:tc>
          <w:tcPr>
            <w:tcW w:w="630" w:type="dxa"/>
          </w:tcPr>
          <w:p w:rsidR="00D070C9" w:rsidRPr="00D070C9" w:rsidRDefault="009E4094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630" w:type="dxa"/>
          </w:tcPr>
          <w:p w:rsidR="00D070C9" w:rsidRPr="00D070C9" w:rsidRDefault="009E4094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070C9" w:rsidRPr="00D070C9" w:rsidRDefault="009E4094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070C9" w:rsidRPr="00D070C9" w:rsidRDefault="009E4094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D070C9" w:rsidRPr="00D070C9" w:rsidRDefault="009E4094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D070C9" w:rsidRPr="00D070C9" w:rsidRDefault="009E4094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070C9" w:rsidRPr="00D070C9" w:rsidRDefault="009E4094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070C9" w:rsidRPr="00D070C9" w:rsidTr="008C5D83">
        <w:trPr>
          <w:trHeight w:val="1484"/>
        </w:trPr>
        <w:tc>
          <w:tcPr>
            <w:tcW w:w="5148" w:type="dxa"/>
          </w:tcPr>
          <w:p w:rsidR="00D070C9" w:rsidRPr="00D070C9" w:rsidRDefault="009E4094" w:rsidP="00D070C9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  D</w:t>
            </w:r>
            <w:r w:rsidR="00D070C9" w:rsidRPr="00D070C9">
              <w:rPr>
                <w:rFonts w:ascii="Arial" w:hAnsi="Arial"/>
                <w:sz w:val="20"/>
                <w:szCs w:val="20"/>
              </w:rPr>
              <w:t>emonstrate an interdisciplinary knowledge of at least one other area of the world outside of the United States. (</w:t>
            </w:r>
            <w:r w:rsidR="00D070C9" w:rsidRPr="00D070C9">
              <w:rPr>
                <w:rFonts w:ascii="Arial" w:hAnsi="Arial"/>
                <w:i/>
                <w:sz w:val="20"/>
                <w:szCs w:val="20"/>
              </w:rPr>
              <w:t>Graduates study at least one semester abroad.  Graduates complete at least five advanced international electives with at least three outside the business department offerings.</w:t>
            </w:r>
            <w:r w:rsidR="00D070C9" w:rsidRPr="00D070C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D070C9" w:rsidRPr="00D070C9" w:rsidRDefault="00CD1D00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</w:tr>
      <w:tr w:rsidR="00D070C9" w:rsidRPr="00D070C9">
        <w:trPr>
          <w:trHeight w:val="726"/>
        </w:trPr>
        <w:tc>
          <w:tcPr>
            <w:tcW w:w="5148" w:type="dxa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D070C9">
              <w:rPr>
                <w:rFonts w:ascii="Arial" w:hAnsi="Arial"/>
                <w:sz w:val="20"/>
                <w:szCs w:val="20"/>
              </w:rPr>
              <w:t>6.  Develop a critical understanding of the foundations and varieties of capitalism around the world and understand their impact on current business practices.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D070C9" w:rsidRPr="00D070C9" w:rsidRDefault="00CD1D00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070C9" w:rsidRPr="00D070C9" w:rsidRDefault="00CD1D00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070C9" w:rsidRPr="00D070C9" w:rsidTr="009E4094">
        <w:trPr>
          <w:trHeight w:val="692"/>
        </w:trPr>
        <w:tc>
          <w:tcPr>
            <w:tcW w:w="5148" w:type="dxa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D070C9">
              <w:rPr>
                <w:rFonts w:ascii="Arial" w:hAnsi="Arial"/>
                <w:sz w:val="20"/>
                <w:szCs w:val="20"/>
              </w:rPr>
              <w:t>7.  Utilize verbal communication skills to engage an audience with a coherent, persuasive research presentation.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D070C9" w:rsidRPr="00D070C9" w:rsidRDefault="00CD1D00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070C9" w:rsidRPr="00D070C9" w:rsidRDefault="00CD1D00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070C9" w:rsidRPr="00D070C9" w:rsidTr="008C5D83">
        <w:trPr>
          <w:trHeight w:val="701"/>
        </w:trPr>
        <w:tc>
          <w:tcPr>
            <w:tcW w:w="5148" w:type="dxa"/>
          </w:tcPr>
          <w:p w:rsidR="00D070C9" w:rsidRPr="00D070C9" w:rsidRDefault="00D070C9" w:rsidP="00D070C9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D070C9">
              <w:rPr>
                <w:rFonts w:ascii="Arial" w:hAnsi="Arial"/>
                <w:sz w:val="20"/>
                <w:szCs w:val="20"/>
              </w:rPr>
              <w:t>8.  Accurately apply written communication skills to produce in-depth written analyses of course readings and/or cases.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108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D070C9" w:rsidRPr="00D070C9" w:rsidRDefault="00A50E38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D070C9" w:rsidRPr="00D070C9" w:rsidRDefault="00A50E38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D070C9" w:rsidRPr="00D070C9" w:rsidRDefault="00CD1D00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D070C9" w:rsidRPr="00D070C9" w:rsidRDefault="00CD1D00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D070C9" w:rsidRPr="00D070C9" w:rsidRDefault="00D070C9" w:rsidP="00D070C9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E4094" w:rsidRPr="00D070C9" w:rsidTr="008C5D83">
        <w:trPr>
          <w:trHeight w:val="1241"/>
        </w:trPr>
        <w:tc>
          <w:tcPr>
            <w:tcW w:w="5148" w:type="dxa"/>
          </w:tcPr>
          <w:p w:rsidR="009E4094" w:rsidRPr="00D070C9" w:rsidRDefault="009E4094" w:rsidP="009E4094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.  A</w:t>
            </w:r>
            <w:r w:rsidRPr="00D070C9">
              <w:rPr>
                <w:rFonts w:ascii="Arial" w:hAnsi="Arial"/>
                <w:sz w:val="20"/>
                <w:szCs w:val="20"/>
              </w:rPr>
              <w:t>ccurately assess the global operations and challenges of an individually assigned, internationally active, major company during a semester-long analysis, in order to provide intelligent, informed recommendations to strategic dilemmas.</w:t>
            </w:r>
          </w:p>
        </w:tc>
        <w:tc>
          <w:tcPr>
            <w:tcW w:w="630" w:type="dxa"/>
          </w:tcPr>
          <w:p w:rsidR="009E4094" w:rsidRPr="00D070C9" w:rsidRDefault="009E4094" w:rsidP="009E4094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9E4094" w:rsidRPr="00D070C9" w:rsidRDefault="009E4094" w:rsidP="009E4094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E4094" w:rsidRPr="00D070C9" w:rsidRDefault="009E4094" w:rsidP="009E4094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E4094" w:rsidRPr="00D070C9" w:rsidRDefault="009E4094" w:rsidP="009E4094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:rsidR="009E4094" w:rsidRPr="00D070C9" w:rsidRDefault="009E4094" w:rsidP="009E4094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E4094" w:rsidRPr="00D070C9" w:rsidRDefault="009E4094" w:rsidP="009E4094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E4094" w:rsidRPr="00D070C9" w:rsidRDefault="009E4094" w:rsidP="009E4094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9E4094" w:rsidRPr="00D070C9" w:rsidRDefault="009E4094" w:rsidP="009E4094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9E4094" w:rsidRPr="00D070C9" w:rsidRDefault="009E4094" w:rsidP="009E4094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E4094" w:rsidRPr="00D070C9" w:rsidRDefault="009E4094" w:rsidP="009E4094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9E4094" w:rsidRPr="00D070C9" w:rsidRDefault="009E4094" w:rsidP="009E4094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9E4094" w:rsidRPr="00D070C9" w:rsidRDefault="009E4094" w:rsidP="009E4094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70C9"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</w:tcPr>
          <w:p w:rsidR="009E4094" w:rsidRPr="00D070C9" w:rsidRDefault="009E4094" w:rsidP="009E4094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E4094" w:rsidRPr="00D070C9" w:rsidRDefault="009E4094" w:rsidP="009E4094">
            <w:pPr>
              <w:spacing w:before="120" w:line="240" w:lineRule="auto"/>
              <w:ind w:left="-72" w:hanging="72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E67F7A" w:rsidRPr="00D070C9" w:rsidRDefault="00E67F7A" w:rsidP="002E257B">
      <w:pPr>
        <w:rPr>
          <w:rFonts w:ascii="Arial" w:hAnsi="Arial"/>
          <w:sz w:val="20"/>
        </w:rPr>
      </w:pPr>
    </w:p>
    <w:sectPr w:rsidR="00E67F7A" w:rsidRPr="00D070C9" w:rsidSect="0017308A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1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17308A"/>
    <w:rsid w:val="00124A20"/>
    <w:rsid w:val="0017308A"/>
    <w:rsid w:val="001B59FB"/>
    <w:rsid w:val="002E257B"/>
    <w:rsid w:val="003A124F"/>
    <w:rsid w:val="004A4BE8"/>
    <w:rsid w:val="005B325B"/>
    <w:rsid w:val="0068042D"/>
    <w:rsid w:val="00771AEE"/>
    <w:rsid w:val="007F5FF0"/>
    <w:rsid w:val="008252A2"/>
    <w:rsid w:val="00830F24"/>
    <w:rsid w:val="0086652D"/>
    <w:rsid w:val="00871EC5"/>
    <w:rsid w:val="008C5D83"/>
    <w:rsid w:val="0093778A"/>
    <w:rsid w:val="00995330"/>
    <w:rsid w:val="009E4094"/>
    <w:rsid w:val="00A50E38"/>
    <w:rsid w:val="00A6040A"/>
    <w:rsid w:val="00A702B6"/>
    <w:rsid w:val="00B928DC"/>
    <w:rsid w:val="00CD1D00"/>
    <w:rsid w:val="00D070C9"/>
    <w:rsid w:val="00D528C4"/>
    <w:rsid w:val="00E67F7A"/>
    <w:rsid w:val="00E93091"/>
    <w:rsid w:val="00EB693B"/>
    <w:rsid w:val="00F10A7E"/>
    <w:rsid w:val="00F70147"/>
    <w:rsid w:val="00F83AD5"/>
    <w:rsid w:val="00F84473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Massa</dc:creator>
  <cp:keywords/>
  <dc:description/>
  <cp:lastModifiedBy>Jeffrey Fear</cp:lastModifiedBy>
  <cp:revision>4</cp:revision>
  <dcterms:created xsi:type="dcterms:W3CDTF">2011-02-03T18:07:00Z</dcterms:created>
  <dcterms:modified xsi:type="dcterms:W3CDTF">2011-02-03T18:11:00Z</dcterms:modified>
</cp:coreProperties>
</file>